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农地“三权分置”的历史线索与近期实践研究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贵州大学经济学院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高笑歌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2017020647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农林经济管理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洪名勇 教授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  <w:bookmarkStart w:id="0" w:name="_GoBack"/>
      <w:bookmarkEnd w:id="0"/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伍国勇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王华书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闵翠翠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杨海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     2020年5月28日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</w:t>
      </w:r>
    </w:p>
    <w:p>
      <w:pPr>
        <w:spacing w:line="400" w:lineRule="exact"/>
        <w:ind w:firstLine="2240" w:firstLineChars="8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  <w:u w:val="single"/>
        </w:rPr>
        <w:t>https://meeting.tencent.com/s/GP1eqBN7YLty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腾讯会议室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+612 505 384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+8675536550000,,612505384# (中国大陆)  </w:t>
      </w:r>
    </w:p>
    <w:p>
      <w:pPr>
        <w:spacing w:line="400" w:lineRule="exact"/>
        <w:ind w:firstLine="2800" w:firstLineChars="10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+85230018898,,,2,612505384#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+8675536550000 (中国大陆)    </w:t>
      </w:r>
    </w:p>
    <w:p>
      <w:pPr>
        <w:spacing w:line="400" w:lineRule="exact"/>
        <w:ind w:firstLine="3360" w:firstLineChars="1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+85230018898 (中国香港)   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腾讯会议室+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363 105 762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171171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02F2"/>
    <w:rsid w:val="0013460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A06612"/>
    <w:rsid w:val="00AF2594"/>
    <w:rsid w:val="00B33F86"/>
    <w:rsid w:val="00B45B00"/>
    <w:rsid w:val="00B5567B"/>
    <w:rsid w:val="00B734C5"/>
    <w:rsid w:val="00BF6221"/>
    <w:rsid w:val="00C24290"/>
    <w:rsid w:val="00C60361"/>
    <w:rsid w:val="00C80102"/>
    <w:rsid w:val="00D21A02"/>
    <w:rsid w:val="00D324AA"/>
    <w:rsid w:val="00DB31EE"/>
    <w:rsid w:val="00E05655"/>
    <w:rsid w:val="00E55466"/>
    <w:rsid w:val="00E82DD2"/>
    <w:rsid w:val="00FA27BE"/>
    <w:rsid w:val="23EA3AFD"/>
    <w:rsid w:val="315B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343</Words>
  <Characters>493</Characters>
  <Lines>5</Lines>
  <Paragraphs>1</Paragraphs>
  <TotalTime>20</TotalTime>
  <ScaleCrop>false</ScaleCrop>
  <LinksUpToDate>false</LinksUpToDate>
  <CharactersWithSpaces>818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2020-05-20T02:23:00Z</dcterms:created>
  <dc:creator>Hanry Ma</dc:creator>
  <cp:lastModifiedBy>高笑歌</cp:lastModifiedBy>
  <dcterms:modified xsi:type="dcterms:W3CDTF">2020-05-22T05:46:46Z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